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or Cyber Essentials Plus Certificate prior to the award of the Framework Contract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2.2 Where the Supplier continues to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2.3 Where the Supplier is due to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2.5 The Supplier shall ensure that all Sub-Contracts with Subcontractors who</w:t>
      </w:r>
      <w:bookmarkStart w:colFirst="0" w:colLast="0" w:name="bookmark=id.3znysh7" w:id="3"/>
      <w:bookmarkEnd w:id="3"/>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D5ECC"/>
    <w:rPr>
      <w:rFonts w:cs="Times New Roman"/>
    </w:rPr>
  </w:style>
  <w:style w:type="paragraph" w:styleId="Heading1">
    <w:name w:val="heading 1"/>
    <w:basedOn w:val="Normal"/>
    <w:next w:val="Normal"/>
    <w:uiPriority w:val="9"/>
    <w:qFormat w:val="1"/>
    <w:rsid w:val="008D5ECC"/>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8D5ECC"/>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8D5ECC"/>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8D5ECC"/>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rsid w:val="008D5ECC"/>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rsid w:val="008D5EC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rsid w:val="008D5ECC"/>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8D5ECC"/>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rsid w:val="008D5ECC"/>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cs="Arial" w:eastAsia="Times New Roman"/>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rsid w:val="008D5ECC"/>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Revision">
    <w:name w:val="Revision"/>
    <w:hidden w:val="1"/>
    <w:uiPriority w:val="99"/>
    <w:semiHidden w:val="1"/>
    <w:rsid w:val="00AD5DF4"/>
    <w:pPr>
      <w:spacing w:after="0" w:line="240" w:lineRule="auto"/>
    </w:pPr>
    <w:rPr>
      <w:rFonts w:cs="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HLqKvhyQ+IjyafuPyCsfG8m/Dw==">CgMxLjAyCGguZ2pkZ3hzMgloLjMwajB6bGwyCWguMWZvYjl0ZTIKaWQuM3pueXNoNzgAciExNFZDV0MwNHJmQWk3WGFqLXBUVEk5UVBuR2hPQzdQNkg=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2024-06-28T14:18:00Z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